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34" w:rsidRDefault="00FA0534">
      <w:pPr>
        <w:rPr>
          <w:rFonts w:ascii="Arial" w:hAnsi="Arial"/>
          <w:sz w:val="2"/>
        </w:rPr>
      </w:pPr>
      <w:bookmarkStart w:id="0" w:name="_GoBack"/>
      <w:bookmarkEnd w:id="0"/>
    </w:p>
    <w:tbl>
      <w:tblPr>
        <w:tblW w:w="11494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4"/>
      </w:tblGrid>
      <w:tr w:rsidR="00FA05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94" w:type="dxa"/>
          </w:tcPr>
          <w:p w:rsidR="00FA0534" w:rsidRDefault="00FA0534">
            <w:pPr>
              <w:pStyle w:val="Heading5"/>
              <w:rPr>
                <w:rFonts w:ascii="Impact" w:hAnsi="Impact"/>
                <w:b w:val="0"/>
                <w:sz w:val="40"/>
              </w:rPr>
            </w:pPr>
            <w:r>
              <w:br w:type="page"/>
            </w:r>
            <w:r>
              <w:rPr>
                <w:rFonts w:ascii="Impact" w:hAnsi="Impact"/>
                <w:b w:val="0"/>
                <w:sz w:val="40"/>
              </w:rPr>
              <w:t>Appraisal Example:  Qualitative Adjustments</w:t>
            </w:r>
          </w:p>
          <w:p w:rsidR="00FA0534" w:rsidRDefault="00FA0534"/>
          <w:p w:rsidR="00FA0534" w:rsidRDefault="00FA0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APPEAL #  _________________   Appellant name _____________________________</w:t>
            </w:r>
          </w:p>
          <w:p w:rsidR="00FA0534" w:rsidRDefault="00FA0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:rsidR="00FA0534" w:rsidRDefault="00FA0534">
            <w:r>
              <w:rPr>
                <w:rFonts w:ascii="Arial" w:hAnsi="Arial"/>
              </w:rPr>
              <w:t>Property address  _______________________________________________________</w:t>
            </w:r>
          </w:p>
          <w:p w:rsidR="00FA0534" w:rsidRDefault="00FA0534">
            <w:pPr>
              <w:rPr>
                <w:rFonts w:ascii="Arial" w:hAnsi="Arial"/>
                <w:b/>
                <w:sz w:val="28"/>
              </w:rPr>
            </w:pPr>
          </w:p>
        </w:tc>
      </w:tr>
    </w:tbl>
    <w:p w:rsidR="00FA0534" w:rsidRDefault="00FA0534">
      <w:pPr>
        <w:rPr>
          <w:rFonts w:ascii="Arial" w:hAnsi="Arial"/>
          <w:b/>
          <w:sz w:val="2"/>
        </w:rPr>
      </w:pPr>
    </w:p>
    <w:tbl>
      <w:tblPr>
        <w:tblW w:w="11494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1"/>
        <w:gridCol w:w="1586"/>
        <w:gridCol w:w="43"/>
        <w:gridCol w:w="1560"/>
        <w:gridCol w:w="915"/>
        <w:gridCol w:w="1260"/>
        <w:gridCol w:w="1089"/>
        <w:gridCol w:w="1276"/>
        <w:gridCol w:w="1134"/>
      </w:tblGrid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1" w:type="dxa"/>
          </w:tcPr>
          <w:p w:rsidR="00FA0534" w:rsidRDefault="00FA0534">
            <w:pPr>
              <w:pStyle w:val="Heading6"/>
              <w:rPr>
                <w:sz w:val="28"/>
              </w:rPr>
            </w:pPr>
            <w:r>
              <w:rPr>
                <w:sz w:val="28"/>
              </w:rPr>
              <w:t>Attribute</w:t>
            </w:r>
          </w:p>
        </w:tc>
        <w:tc>
          <w:tcPr>
            <w:tcW w:w="8863" w:type="dxa"/>
            <w:gridSpan w:val="8"/>
          </w:tcPr>
          <w:p w:rsidR="00FA0534" w:rsidRDefault="00FA0534">
            <w:pPr>
              <w:pStyle w:val="Heading6"/>
              <w:rPr>
                <w:sz w:val="28"/>
              </w:rPr>
            </w:pPr>
            <w:r>
              <w:rPr>
                <w:sz w:val="28"/>
              </w:rPr>
              <w:t>Actual / Market Value Information</w:t>
            </w:r>
          </w:p>
        </w:tc>
      </w:tr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2631" w:type="dxa"/>
            <w:vMerge w:val="restart"/>
            <w:vAlign w:val="center"/>
          </w:tcPr>
          <w:p w:rsidR="00FA0534" w:rsidRDefault="00FA0534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Address</w:t>
            </w:r>
          </w:p>
        </w:tc>
        <w:tc>
          <w:tcPr>
            <w:tcW w:w="1629" w:type="dxa"/>
            <w:gridSpan w:val="2"/>
            <w:vMerge w:val="restart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Subject</w:t>
            </w:r>
          </w:p>
        </w:tc>
        <w:tc>
          <w:tcPr>
            <w:tcW w:w="2475" w:type="dxa"/>
            <w:gridSpan w:val="2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349" w:type="dxa"/>
            <w:gridSpan w:val="2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10" w:type="dxa"/>
            <w:gridSpan w:val="2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3</w:t>
            </w:r>
          </w:p>
        </w:tc>
      </w:tr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2631" w:type="dxa"/>
            <w:vMerge/>
            <w:vAlign w:val="center"/>
          </w:tcPr>
          <w:p w:rsidR="00FA0534" w:rsidRDefault="00FA0534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Description</w:t>
            </w:r>
          </w:p>
        </w:tc>
        <w:tc>
          <w:tcPr>
            <w:tcW w:w="915" w:type="dxa"/>
            <w:vAlign w:val="bottom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Rating</w:t>
            </w:r>
          </w:p>
        </w:tc>
        <w:tc>
          <w:tcPr>
            <w:tcW w:w="1260" w:type="dxa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Description</w:t>
            </w:r>
          </w:p>
        </w:tc>
        <w:tc>
          <w:tcPr>
            <w:tcW w:w="1089" w:type="dxa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Rating</w:t>
            </w:r>
          </w:p>
        </w:tc>
        <w:tc>
          <w:tcPr>
            <w:tcW w:w="1276" w:type="dxa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Description</w:t>
            </w:r>
          </w:p>
        </w:tc>
        <w:tc>
          <w:tcPr>
            <w:tcW w:w="1134" w:type="dxa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Rating</w:t>
            </w:r>
          </w:p>
        </w:tc>
      </w:tr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2631" w:type="dxa"/>
            <w:vMerge/>
            <w:vAlign w:val="center"/>
          </w:tcPr>
          <w:p w:rsidR="00FA0534" w:rsidRDefault="00FA0534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1223 </w:t>
            </w:r>
            <w:smartTag w:uri="urn:schemas-microsoft-com:office:smarttags" w:element="place">
              <w:r>
                <w:rPr>
                  <w:rFonts w:ascii="Arial" w:hAnsi="Arial"/>
                  <w:bCs/>
                  <w:sz w:val="18"/>
                  <w:szCs w:val="18"/>
                </w:rPr>
                <w:t>Main</w:t>
              </w:r>
            </w:smartTag>
          </w:p>
        </w:tc>
        <w:tc>
          <w:tcPr>
            <w:tcW w:w="2475" w:type="dxa"/>
            <w:gridSpan w:val="2"/>
            <w:vAlign w:val="center"/>
          </w:tcPr>
          <w:p w:rsidR="00FA0534" w:rsidRDefault="00FA0534" w:rsidP="00DA573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1255 </w:t>
            </w:r>
            <w:smartTag w:uri="urn:schemas-microsoft-com:office:smarttags" w:element="place">
              <w:r>
                <w:rPr>
                  <w:rFonts w:ascii="Arial" w:hAnsi="Arial"/>
                  <w:sz w:val="18"/>
                  <w:szCs w:val="18"/>
                </w:rPr>
                <w:t>Main</w:t>
              </w:r>
            </w:smartTag>
          </w:p>
        </w:tc>
        <w:tc>
          <w:tcPr>
            <w:tcW w:w="2349" w:type="dxa"/>
            <w:gridSpan w:val="2"/>
            <w:vAlign w:val="center"/>
          </w:tcPr>
          <w:p w:rsidR="00FA0534" w:rsidRDefault="00FA0534" w:rsidP="00DA573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284 w.22</w:t>
            </w:r>
          </w:p>
        </w:tc>
        <w:tc>
          <w:tcPr>
            <w:tcW w:w="2410" w:type="dxa"/>
            <w:gridSpan w:val="2"/>
            <w:vAlign w:val="center"/>
          </w:tcPr>
          <w:p w:rsidR="00FA0534" w:rsidRDefault="00FA0534" w:rsidP="00DA573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540 w.22</w:t>
            </w:r>
          </w:p>
        </w:tc>
      </w:tr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1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price</w:t>
            </w:r>
          </w:p>
        </w:tc>
        <w:tc>
          <w:tcPr>
            <w:tcW w:w="1629" w:type="dxa"/>
            <w:gridSpan w:val="2"/>
            <w:vAlign w:val="center"/>
          </w:tcPr>
          <w:p w:rsidR="00FA0534" w:rsidRDefault="00FA0534">
            <w:pPr>
              <w:spacing w:before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475" w:type="dxa"/>
            <w:gridSpan w:val="2"/>
            <w:vAlign w:val="center"/>
          </w:tcPr>
          <w:p w:rsidR="00FA0534" w:rsidRDefault="00FA0534" w:rsidP="00DA573A">
            <w:pPr>
              <w:spacing w:before="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$316,000</w:t>
            </w:r>
          </w:p>
        </w:tc>
        <w:tc>
          <w:tcPr>
            <w:tcW w:w="2349" w:type="dxa"/>
            <w:gridSpan w:val="2"/>
            <w:vAlign w:val="center"/>
          </w:tcPr>
          <w:p w:rsidR="00FA0534" w:rsidRDefault="00FA0534" w:rsidP="00DA573A">
            <w:pPr>
              <w:spacing w:before="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$425,000</w:t>
            </w:r>
          </w:p>
        </w:tc>
        <w:tc>
          <w:tcPr>
            <w:tcW w:w="2410" w:type="dxa"/>
            <w:gridSpan w:val="2"/>
            <w:vAlign w:val="center"/>
          </w:tcPr>
          <w:p w:rsidR="00FA0534" w:rsidRDefault="00FA0534" w:rsidP="00DA573A">
            <w:pPr>
              <w:spacing w:before="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$594,000</w:t>
            </w:r>
          </w:p>
        </w:tc>
      </w:tr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1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Date of sale</w:t>
            </w:r>
          </w:p>
        </w:tc>
        <w:tc>
          <w:tcPr>
            <w:tcW w:w="1629" w:type="dxa"/>
            <w:gridSpan w:val="2"/>
            <w:vAlign w:val="center"/>
          </w:tcPr>
          <w:p w:rsidR="00FA0534" w:rsidRDefault="00FA0534">
            <w:pPr>
              <w:spacing w:before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5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Mar.1/07</w:t>
            </w:r>
          </w:p>
        </w:tc>
        <w:tc>
          <w:tcPr>
            <w:tcW w:w="915" w:type="dxa"/>
            <w:vAlign w:val="center"/>
          </w:tcPr>
          <w:p w:rsidR="00DA573A" w:rsidRDefault="00DA573A" w:rsidP="00DA573A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+8%</w:t>
            </w:r>
          </w:p>
          <w:p w:rsidR="00FA0534" w:rsidRDefault="00DA573A" w:rsidP="00DA573A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+25,280</w:t>
            </w:r>
          </w:p>
        </w:tc>
        <w:tc>
          <w:tcPr>
            <w:tcW w:w="12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Aug 1/07</w:t>
            </w:r>
          </w:p>
        </w:tc>
        <w:tc>
          <w:tcPr>
            <w:tcW w:w="1089" w:type="dxa"/>
            <w:vAlign w:val="center"/>
          </w:tcPr>
          <w:p w:rsidR="00DA573A" w:rsidRDefault="00DA573A" w:rsidP="00DA573A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-2%</w:t>
            </w:r>
          </w:p>
          <w:p w:rsidR="00FA0534" w:rsidRDefault="00DA573A" w:rsidP="00DA573A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-8,500</w:t>
            </w:r>
          </w:p>
        </w:tc>
        <w:tc>
          <w:tcPr>
            <w:tcW w:w="127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Sep1/07</w:t>
            </w:r>
          </w:p>
        </w:tc>
        <w:tc>
          <w:tcPr>
            <w:tcW w:w="1134" w:type="dxa"/>
            <w:vAlign w:val="center"/>
          </w:tcPr>
          <w:p w:rsidR="00DA573A" w:rsidRDefault="00DA573A" w:rsidP="00DA573A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-4%</w:t>
            </w:r>
          </w:p>
          <w:p w:rsidR="00FA0534" w:rsidRDefault="00DA573A" w:rsidP="00DA573A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-23,760</w:t>
            </w:r>
          </w:p>
        </w:tc>
      </w:tr>
      <w:tr w:rsidR="00DA573A" w:rsidTr="00F805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1" w:type="dxa"/>
            <w:vAlign w:val="center"/>
          </w:tcPr>
          <w:p w:rsidR="00DA573A" w:rsidRDefault="00DA573A" w:rsidP="00DA573A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Time adjusted sale price</w:t>
            </w:r>
          </w:p>
        </w:tc>
        <w:tc>
          <w:tcPr>
            <w:tcW w:w="1586" w:type="dxa"/>
            <w:vAlign w:val="center"/>
          </w:tcPr>
          <w:p w:rsidR="00DA573A" w:rsidRDefault="00DA573A" w:rsidP="00DA573A">
            <w:pPr>
              <w:spacing w:before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N/A</w:t>
            </w:r>
          </w:p>
        </w:tc>
        <w:tc>
          <w:tcPr>
            <w:tcW w:w="2518" w:type="dxa"/>
            <w:gridSpan w:val="3"/>
            <w:vAlign w:val="center"/>
          </w:tcPr>
          <w:p w:rsidR="00DA573A" w:rsidRDefault="00DA573A" w:rsidP="00DA573A">
            <w:pPr>
              <w:spacing w:before="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341,280</w:t>
            </w:r>
          </w:p>
        </w:tc>
        <w:tc>
          <w:tcPr>
            <w:tcW w:w="2349" w:type="dxa"/>
            <w:gridSpan w:val="2"/>
            <w:vAlign w:val="center"/>
          </w:tcPr>
          <w:p w:rsidR="00DA573A" w:rsidRDefault="00DA573A" w:rsidP="00DA573A">
            <w:pPr>
              <w:spacing w:before="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416,500</w:t>
            </w:r>
          </w:p>
        </w:tc>
        <w:tc>
          <w:tcPr>
            <w:tcW w:w="2410" w:type="dxa"/>
            <w:gridSpan w:val="2"/>
            <w:vAlign w:val="center"/>
          </w:tcPr>
          <w:p w:rsidR="00DA573A" w:rsidRDefault="00DA573A" w:rsidP="00DA573A">
            <w:pPr>
              <w:spacing w:before="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570,240</w:t>
            </w:r>
          </w:p>
        </w:tc>
      </w:tr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1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location /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neighbourhood</w:t>
            </w:r>
            <w:proofErr w:type="spellEnd"/>
          </w:p>
        </w:tc>
        <w:tc>
          <w:tcPr>
            <w:tcW w:w="1629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Northview</w:t>
            </w:r>
            <w:proofErr w:type="spellEnd"/>
          </w:p>
        </w:tc>
        <w:tc>
          <w:tcPr>
            <w:tcW w:w="15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Northview</w:t>
            </w:r>
            <w:proofErr w:type="spellEnd"/>
          </w:p>
        </w:tc>
        <w:tc>
          <w:tcPr>
            <w:tcW w:w="915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Similar</w:t>
            </w:r>
          </w:p>
        </w:tc>
        <w:tc>
          <w:tcPr>
            <w:tcW w:w="12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Northview</w:t>
            </w:r>
            <w:proofErr w:type="spellEnd"/>
          </w:p>
        </w:tc>
        <w:tc>
          <w:tcPr>
            <w:tcW w:w="1089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Similar</w:t>
            </w:r>
          </w:p>
        </w:tc>
        <w:tc>
          <w:tcPr>
            <w:tcW w:w="127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18"/>
                    <w:szCs w:val="18"/>
                  </w:rPr>
                  <w:t>Southgate</w:t>
                </w:r>
              </w:smartTag>
            </w:smartTag>
          </w:p>
        </w:tc>
        <w:tc>
          <w:tcPr>
            <w:tcW w:w="1134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Slightly superior</w:t>
            </w:r>
          </w:p>
        </w:tc>
      </w:tr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1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sz w:val="18"/>
                  <w:szCs w:val="18"/>
                </w:rPr>
                <w:t>Lot</w:t>
              </w:r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area or dimension</w:t>
            </w:r>
          </w:p>
        </w:tc>
        <w:tc>
          <w:tcPr>
            <w:tcW w:w="1629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0.1 acre</w:t>
            </w:r>
          </w:p>
        </w:tc>
        <w:tc>
          <w:tcPr>
            <w:tcW w:w="15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0.1 acre</w:t>
            </w:r>
          </w:p>
        </w:tc>
        <w:tc>
          <w:tcPr>
            <w:tcW w:w="915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Similar</w:t>
            </w:r>
          </w:p>
        </w:tc>
        <w:tc>
          <w:tcPr>
            <w:tcW w:w="12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0.1 acre</w:t>
            </w:r>
          </w:p>
        </w:tc>
        <w:tc>
          <w:tcPr>
            <w:tcW w:w="1089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Similar</w:t>
            </w:r>
          </w:p>
        </w:tc>
        <w:tc>
          <w:tcPr>
            <w:tcW w:w="127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0.1 acre</w:t>
            </w:r>
          </w:p>
        </w:tc>
        <w:tc>
          <w:tcPr>
            <w:tcW w:w="1134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similar</w:t>
            </w:r>
          </w:p>
        </w:tc>
      </w:tr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1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Size of house </w:t>
            </w:r>
          </w:p>
        </w:tc>
        <w:tc>
          <w:tcPr>
            <w:tcW w:w="1629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1,700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sf</w:t>
            </w:r>
            <w:proofErr w:type="spellEnd"/>
          </w:p>
        </w:tc>
        <w:tc>
          <w:tcPr>
            <w:tcW w:w="15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1,500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sf</w:t>
            </w:r>
            <w:proofErr w:type="spellEnd"/>
          </w:p>
        </w:tc>
        <w:tc>
          <w:tcPr>
            <w:tcW w:w="915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Inferior</w:t>
            </w:r>
          </w:p>
        </w:tc>
        <w:tc>
          <w:tcPr>
            <w:tcW w:w="12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1,650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sf</w:t>
            </w:r>
            <w:proofErr w:type="spellEnd"/>
          </w:p>
        </w:tc>
        <w:tc>
          <w:tcPr>
            <w:tcW w:w="1089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Slightly inferior</w:t>
            </w:r>
          </w:p>
        </w:tc>
        <w:tc>
          <w:tcPr>
            <w:tcW w:w="127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2,100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sf</w:t>
            </w:r>
            <w:proofErr w:type="spellEnd"/>
          </w:p>
        </w:tc>
        <w:tc>
          <w:tcPr>
            <w:tcW w:w="1134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Very superior</w:t>
            </w:r>
          </w:p>
        </w:tc>
      </w:tr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1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Age and condition of house</w:t>
            </w:r>
          </w:p>
        </w:tc>
        <w:tc>
          <w:tcPr>
            <w:tcW w:w="1629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 yrs/average</w:t>
            </w:r>
          </w:p>
        </w:tc>
        <w:tc>
          <w:tcPr>
            <w:tcW w:w="15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 yrs/average</w:t>
            </w:r>
          </w:p>
        </w:tc>
        <w:tc>
          <w:tcPr>
            <w:tcW w:w="915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Similar</w:t>
            </w:r>
          </w:p>
        </w:tc>
        <w:tc>
          <w:tcPr>
            <w:tcW w:w="12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25 yrs/above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avg</w:t>
            </w:r>
            <w:proofErr w:type="spellEnd"/>
          </w:p>
        </w:tc>
        <w:tc>
          <w:tcPr>
            <w:tcW w:w="1089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Slightly superior</w:t>
            </w:r>
          </w:p>
        </w:tc>
        <w:tc>
          <w:tcPr>
            <w:tcW w:w="127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 yrs/good</w:t>
            </w:r>
          </w:p>
        </w:tc>
        <w:tc>
          <w:tcPr>
            <w:tcW w:w="1134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Very superior</w:t>
            </w:r>
          </w:p>
        </w:tc>
      </w:tr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1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Bedrooms / bathrooms</w:t>
            </w:r>
          </w:p>
        </w:tc>
        <w:tc>
          <w:tcPr>
            <w:tcW w:w="1629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 / 2</w:t>
            </w:r>
          </w:p>
        </w:tc>
        <w:tc>
          <w:tcPr>
            <w:tcW w:w="15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 /1.5</w:t>
            </w:r>
          </w:p>
        </w:tc>
        <w:tc>
          <w:tcPr>
            <w:tcW w:w="915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Slightly inferior</w:t>
            </w:r>
          </w:p>
        </w:tc>
        <w:tc>
          <w:tcPr>
            <w:tcW w:w="12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 / 1.5</w:t>
            </w:r>
          </w:p>
        </w:tc>
        <w:tc>
          <w:tcPr>
            <w:tcW w:w="1089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Slightly inferior</w:t>
            </w:r>
          </w:p>
        </w:tc>
        <w:tc>
          <w:tcPr>
            <w:tcW w:w="127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 / 2.5</w:t>
            </w:r>
          </w:p>
        </w:tc>
        <w:tc>
          <w:tcPr>
            <w:tcW w:w="1134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18"/>
                    <w:szCs w:val="18"/>
                  </w:rPr>
                  <w:t>Superior</w:t>
                </w:r>
              </w:smartTag>
            </w:smartTag>
          </w:p>
        </w:tc>
      </w:tr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1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area finished basement</w:t>
            </w:r>
          </w:p>
        </w:tc>
        <w:tc>
          <w:tcPr>
            <w:tcW w:w="1629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15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915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Similar</w:t>
            </w:r>
          </w:p>
        </w:tc>
        <w:tc>
          <w:tcPr>
            <w:tcW w:w="12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1089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Similar</w:t>
            </w:r>
          </w:p>
        </w:tc>
        <w:tc>
          <w:tcPr>
            <w:tcW w:w="127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similar</w:t>
            </w:r>
          </w:p>
        </w:tc>
      </w:tr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1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topography and view</w:t>
            </w:r>
          </w:p>
        </w:tc>
        <w:tc>
          <w:tcPr>
            <w:tcW w:w="1629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Slight ocean view</w:t>
            </w:r>
          </w:p>
        </w:tc>
        <w:tc>
          <w:tcPr>
            <w:tcW w:w="15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 view</w:t>
            </w:r>
          </w:p>
        </w:tc>
        <w:tc>
          <w:tcPr>
            <w:tcW w:w="915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Slightly inferior</w:t>
            </w:r>
          </w:p>
        </w:tc>
        <w:tc>
          <w:tcPr>
            <w:tcW w:w="12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Slight ocean view</w:t>
            </w:r>
          </w:p>
        </w:tc>
        <w:tc>
          <w:tcPr>
            <w:tcW w:w="1089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Similar</w:t>
            </w:r>
          </w:p>
        </w:tc>
        <w:tc>
          <w:tcPr>
            <w:tcW w:w="127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Ocean view</w:t>
            </w:r>
          </w:p>
        </w:tc>
        <w:tc>
          <w:tcPr>
            <w:tcW w:w="1134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18"/>
                    <w:szCs w:val="18"/>
                  </w:rPr>
                  <w:t>Superior</w:t>
                </w:r>
              </w:smartTag>
            </w:smartTag>
          </w:p>
        </w:tc>
      </w:tr>
      <w:tr w:rsidR="00FA0534" w:rsidTr="00F805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1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Overall Comparison to Subject</w:t>
            </w:r>
          </w:p>
        </w:tc>
        <w:tc>
          <w:tcPr>
            <w:tcW w:w="1629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Slightly inferior</w:t>
            </w:r>
          </w:p>
        </w:tc>
        <w:tc>
          <w:tcPr>
            <w:tcW w:w="1260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Similar / maybe slightly superior</w:t>
            </w:r>
          </w:p>
        </w:tc>
        <w:tc>
          <w:tcPr>
            <w:tcW w:w="127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18"/>
                    <w:szCs w:val="18"/>
                  </w:rPr>
                  <w:t>Superior</w:t>
                </w:r>
              </w:smartTag>
            </w:smartTag>
          </w:p>
        </w:tc>
      </w:tr>
    </w:tbl>
    <w:p w:rsidR="00FA0534" w:rsidRDefault="00FA0534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Explanation for Qualitative Comparison and Reconciliation</w:t>
      </w:r>
    </w:p>
    <w:p w:rsidR="00FA0534" w:rsidRDefault="00FA0534">
      <w:pPr>
        <w:rPr>
          <w:rFonts w:ascii="Arial" w:hAnsi="Arial"/>
          <w:sz w:val="18"/>
          <w:szCs w:val="18"/>
        </w:rPr>
      </w:pP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 found 3 nearby sales similar to the subject, all of which sold within 4 months of July 1.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The market is increasing at a steady rate.  Local Real Estate Board statistics showed a 2% per month increase at that time.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smartTag w:uri="urn:schemas-microsoft-com:office:smarttags" w:element="City">
        <w:r>
          <w:rPr>
            <w:rFonts w:ascii="Arial" w:hAnsi="Arial"/>
            <w:sz w:val="18"/>
            <w:szCs w:val="18"/>
          </w:rPr>
          <w:t>Sale</w:t>
        </w:r>
      </w:smartTag>
      <w:r>
        <w:rPr>
          <w:rFonts w:ascii="Arial" w:hAnsi="Arial"/>
          <w:sz w:val="18"/>
          <w:szCs w:val="18"/>
        </w:rPr>
        <w:t xml:space="preserve"> 3 is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18"/>
              <w:szCs w:val="18"/>
            </w:rPr>
            <w:t>Southgate</w:t>
          </w:r>
        </w:smartTag>
      </w:smartTag>
      <w:r>
        <w:rPr>
          <w:rFonts w:ascii="Arial" w:hAnsi="Arial"/>
          <w:sz w:val="18"/>
          <w:szCs w:val="18"/>
        </w:rPr>
        <w:t xml:space="preserve">, a slightly superior </w:t>
      </w:r>
      <w:proofErr w:type="spellStart"/>
      <w:r>
        <w:rPr>
          <w:rFonts w:ascii="Arial" w:hAnsi="Arial"/>
          <w:sz w:val="18"/>
          <w:szCs w:val="18"/>
        </w:rPr>
        <w:t>neighbourhood</w:t>
      </w:r>
      <w:proofErr w:type="spellEnd"/>
      <w:r>
        <w:rPr>
          <w:rFonts w:ascii="Arial" w:hAnsi="Arial"/>
          <w:sz w:val="18"/>
          <w:szCs w:val="18"/>
        </w:rPr>
        <w:t xml:space="preserve"> to </w:t>
      </w:r>
      <w:proofErr w:type="spellStart"/>
      <w:r>
        <w:rPr>
          <w:rFonts w:ascii="Arial" w:hAnsi="Arial"/>
          <w:sz w:val="18"/>
          <w:szCs w:val="18"/>
        </w:rPr>
        <w:t>Northview</w:t>
      </w:r>
      <w:proofErr w:type="spellEnd"/>
      <w:r>
        <w:rPr>
          <w:rFonts w:ascii="Arial" w:hAnsi="Arial"/>
          <w:sz w:val="18"/>
          <w:szCs w:val="18"/>
        </w:rPr>
        <w:t xml:space="preserve">.  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The properties are all 0.1 acre city lots.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The subject’s value is bracketed by the three comparables, with </w:t>
      </w:r>
      <w:smartTag w:uri="urn:schemas-microsoft-com:office:smarttags" w:element="City">
        <w:r>
          <w:rPr>
            <w:rFonts w:ascii="Arial" w:hAnsi="Arial"/>
            <w:sz w:val="18"/>
            <w:szCs w:val="18"/>
          </w:rPr>
          <w:t>Sale</w:t>
        </w:r>
      </w:smartTag>
      <w:r>
        <w:rPr>
          <w:rFonts w:ascii="Arial" w:hAnsi="Arial"/>
          <w:sz w:val="18"/>
          <w:szCs w:val="18"/>
        </w:rPr>
        <w:t xml:space="preserve"> 1 slightly inferior, </w:t>
      </w:r>
      <w:smartTag w:uri="urn:schemas-microsoft-com:office:smarttags" w:element="City">
        <w:r>
          <w:rPr>
            <w:rFonts w:ascii="Arial" w:hAnsi="Arial"/>
            <w:sz w:val="18"/>
            <w:szCs w:val="18"/>
          </w:rPr>
          <w:t>Sale</w:t>
        </w:r>
      </w:smartTag>
      <w:r>
        <w:rPr>
          <w:rFonts w:ascii="Arial" w:hAnsi="Arial"/>
          <w:sz w:val="18"/>
          <w:szCs w:val="18"/>
        </w:rPr>
        <w:t xml:space="preserve"> 2 similar or slightly superior, and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18"/>
              <w:szCs w:val="18"/>
            </w:rPr>
            <w:t>Sale</w:t>
          </w:r>
        </w:smartTag>
      </w:smartTag>
      <w:r>
        <w:rPr>
          <w:rFonts w:ascii="Arial" w:hAnsi="Arial"/>
          <w:sz w:val="18"/>
          <w:szCs w:val="18"/>
        </w:rPr>
        <w:t xml:space="preserve"> 3 superior. 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The indicated </w:t>
      </w:r>
      <w:r w:rsidR="007857CF">
        <w:rPr>
          <w:rFonts w:ascii="Arial" w:hAnsi="Arial"/>
          <w:sz w:val="18"/>
          <w:szCs w:val="18"/>
        </w:rPr>
        <w:t>time adjusted value range is $341,280 to $570,24</w:t>
      </w:r>
      <w:r>
        <w:rPr>
          <w:rFonts w:ascii="Arial" w:hAnsi="Arial"/>
          <w:sz w:val="18"/>
          <w:szCs w:val="18"/>
        </w:rPr>
        <w:t xml:space="preserve">0.  </w:t>
      </w:r>
      <w:smartTag w:uri="urn:schemas-microsoft-com:office:smarttags" w:element="City">
        <w:r>
          <w:rPr>
            <w:rFonts w:ascii="Arial" w:hAnsi="Arial"/>
            <w:sz w:val="18"/>
            <w:szCs w:val="18"/>
          </w:rPr>
          <w:t>Sale</w:t>
        </w:r>
      </w:smartTag>
      <w:r>
        <w:rPr>
          <w:rFonts w:ascii="Arial" w:hAnsi="Arial"/>
          <w:sz w:val="18"/>
          <w:szCs w:val="18"/>
        </w:rPr>
        <w:t xml:space="preserve"> 2 appears most similar to the subject, so the subject’s value is most likely near or slightly below the price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18"/>
              <w:szCs w:val="18"/>
            </w:rPr>
            <w:t>Sale</w:t>
          </w:r>
        </w:smartTag>
      </w:smartTag>
      <w:r>
        <w:rPr>
          <w:rFonts w:ascii="Arial" w:hAnsi="Arial"/>
          <w:sz w:val="18"/>
          <w:szCs w:val="18"/>
        </w:rPr>
        <w:t xml:space="preserve"> 2.  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 estimate the subject’s market value at between $400,000 to $415,000.  My best estimate of its value on July 1 is $410,000.  </w:t>
      </w:r>
    </w:p>
    <w:p w:rsidR="00FA0534" w:rsidRDefault="00FA0534">
      <w:pPr>
        <w:rPr>
          <w:rFonts w:ascii="Arial" w:hAnsi="Arial"/>
          <w:sz w:val="2"/>
        </w:rPr>
      </w:pPr>
    </w:p>
    <w:p w:rsidR="00FA0534" w:rsidRDefault="00FA0534">
      <w:pPr>
        <w:rPr>
          <w:sz w:val="20"/>
          <w:szCs w:val="20"/>
        </w:rPr>
      </w:pPr>
    </w:p>
    <w:p w:rsidR="00FA0534" w:rsidRDefault="00FA0534">
      <w:pPr>
        <w:ind w:left="360"/>
        <w:rPr>
          <w:rFonts w:ascii="Arial" w:hAnsi="Arial" w:cs="Arial"/>
          <w:sz w:val="22"/>
          <w:szCs w:val="22"/>
        </w:rPr>
      </w:pPr>
    </w:p>
    <w:sectPr w:rsidR="00FA0534">
      <w:headerReference w:type="default" r:id="rId8"/>
      <w:footerReference w:type="default" r:id="rId9"/>
      <w:headerReference w:type="first" r:id="rId10"/>
      <w:pgSz w:w="12240" w:h="15840" w:code="1"/>
      <w:pgMar w:top="245" w:right="360" w:bottom="288" w:left="360" w:header="432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EB" w:rsidRDefault="004F1BEB">
      <w:r>
        <w:separator/>
      </w:r>
    </w:p>
  </w:endnote>
  <w:endnote w:type="continuationSeparator" w:id="0">
    <w:p w:rsidR="004F1BEB" w:rsidRDefault="004F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3A" w:rsidRDefault="00DA5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EB" w:rsidRDefault="004F1BEB">
      <w:r>
        <w:separator/>
      </w:r>
    </w:p>
  </w:footnote>
  <w:footnote w:type="continuationSeparator" w:id="0">
    <w:p w:rsidR="004F1BEB" w:rsidRDefault="004F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3A" w:rsidRDefault="00DA57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3A" w:rsidRDefault="00DA5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855"/>
    <w:multiLevelType w:val="hybridMultilevel"/>
    <w:tmpl w:val="4E06CDE6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5033F"/>
    <w:multiLevelType w:val="hybridMultilevel"/>
    <w:tmpl w:val="4BA46AB0"/>
    <w:lvl w:ilvl="0" w:tplc="A99E7C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1C25E4"/>
    <w:multiLevelType w:val="hybridMultilevel"/>
    <w:tmpl w:val="1A5A395C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9E7CF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A1BB0"/>
    <w:multiLevelType w:val="hybridMultilevel"/>
    <w:tmpl w:val="D0669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7A481D"/>
    <w:multiLevelType w:val="hybridMultilevel"/>
    <w:tmpl w:val="774C2CC2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72732D"/>
    <w:multiLevelType w:val="hybridMultilevel"/>
    <w:tmpl w:val="C67E4B2C"/>
    <w:lvl w:ilvl="0" w:tplc="94B6A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CB53F2"/>
    <w:multiLevelType w:val="hybridMultilevel"/>
    <w:tmpl w:val="C6125052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60C9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DF58A3"/>
    <w:multiLevelType w:val="hybridMultilevel"/>
    <w:tmpl w:val="5F1633BA"/>
    <w:lvl w:ilvl="0" w:tplc="2460C988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">
    <w:nsid w:val="38A309F8"/>
    <w:multiLevelType w:val="hybridMultilevel"/>
    <w:tmpl w:val="A28A215A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9AE0AE3"/>
    <w:multiLevelType w:val="hybridMultilevel"/>
    <w:tmpl w:val="ABCC4CCE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83612"/>
    <w:multiLevelType w:val="hybridMultilevel"/>
    <w:tmpl w:val="1396A2E6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D43DBE"/>
    <w:multiLevelType w:val="hybridMultilevel"/>
    <w:tmpl w:val="F12A87FA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3D45DE1"/>
    <w:multiLevelType w:val="hybridMultilevel"/>
    <w:tmpl w:val="98267272"/>
    <w:lvl w:ilvl="0" w:tplc="2EA6013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155EAC"/>
    <w:multiLevelType w:val="hybridMultilevel"/>
    <w:tmpl w:val="569E6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7B454C"/>
    <w:multiLevelType w:val="hybridMultilevel"/>
    <w:tmpl w:val="6FD83246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733929"/>
    <w:multiLevelType w:val="hybridMultilevel"/>
    <w:tmpl w:val="4F38A9F0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B3F6F"/>
    <w:multiLevelType w:val="hybridMultilevel"/>
    <w:tmpl w:val="7CA2CDF4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C71AA"/>
    <w:multiLevelType w:val="hybridMultilevel"/>
    <w:tmpl w:val="D2046336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A317E1"/>
    <w:multiLevelType w:val="hybridMultilevel"/>
    <w:tmpl w:val="9E661984"/>
    <w:lvl w:ilvl="0" w:tplc="94B6A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65E90"/>
    <w:multiLevelType w:val="hybridMultilevel"/>
    <w:tmpl w:val="057A53B6"/>
    <w:lvl w:ilvl="0" w:tplc="8CE0E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95CA3"/>
    <w:multiLevelType w:val="hybridMultilevel"/>
    <w:tmpl w:val="3DEAA372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4A6444"/>
    <w:multiLevelType w:val="hybridMultilevel"/>
    <w:tmpl w:val="9A564B9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A26ECC"/>
    <w:multiLevelType w:val="hybridMultilevel"/>
    <w:tmpl w:val="8E5244FA"/>
    <w:lvl w:ilvl="0" w:tplc="2EA6013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795D0C"/>
    <w:multiLevelType w:val="hybridMultilevel"/>
    <w:tmpl w:val="6CAEE50C"/>
    <w:lvl w:ilvl="0" w:tplc="100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4">
    <w:nsid w:val="72B970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ED259D"/>
    <w:multiLevelType w:val="hybridMultilevel"/>
    <w:tmpl w:val="639A963E"/>
    <w:lvl w:ilvl="0" w:tplc="03A05B2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03F56"/>
    <w:multiLevelType w:val="hybridMultilevel"/>
    <w:tmpl w:val="92680598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D771E1D"/>
    <w:multiLevelType w:val="hybridMultilevel"/>
    <w:tmpl w:val="B560A124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E7CF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DD023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26"/>
  </w:num>
  <w:num w:numId="5">
    <w:abstractNumId w:val="8"/>
  </w:num>
  <w:num w:numId="6">
    <w:abstractNumId w:val="6"/>
  </w:num>
  <w:num w:numId="7">
    <w:abstractNumId w:val="14"/>
  </w:num>
  <w:num w:numId="8">
    <w:abstractNumId w:val="4"/>
  </w:num>
  <w:num w:numId="9">
    <w:abstractNumId w:val="21"/>
  </w:num>
  <w:num w:numId="10">
    <w:abstractNumId w:val="1"/>
  </w:num>
  <w:num w:numId="11">
    <w:abstractNumId w:val="24"/>
  </w:num>
  <w:num w:numId="12">
    <w:abstractNumId w:val="9"/>
  </w:num>
  <w:num w:numId="13">
    <w:abstractNumId w:val="27"/>
  </w:num>
  <w:num w:numId="14">
    <w:abstractNumId w:val="11"/>
  </w:num>
  <w:num w:numId="15">
    <w:abstractNumId w:val="2"/>
  </w:num>
  <w:num w:numId="16">
    <w:abstractNumId w:val="19"/>
  </w:num>
  <w:num w:numId="17">
    <w:abstractNumId w:val="20"/>
  </w:num>
  <w:num w:numId="18">
    <w:abstractNumId w:val="15"/>
  </w:num>
  <w:num w:numId="19">
    <w:abstractNumId w:val="3"/>
  </w:num>
  <w:num w:numId="20">
    <w:abstractNumId w:val="7"/>
  </w:num>
  <w:num w:numId="21">
    <w:abstractNumId w:val="22"/>
  </w:num>
  <w:num w:numId="22">
    <w:abstractNumId w:val="13"/>
  </w:num>
  <w:num w:numId="23">
    <w:abstractNumId w:val="0"/>
  </w:num>
  <w:num w:numId="24">
    <w:abstractNumId w:val="16"/>
  </w:num>
  <w:num w:numId="25">
    <w:abstractNumId w:val="17"/>
  </w:num>
  <w:num w:numId="26">
    <w:abstractNumId w:val="23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55"/>
    <w:rsid w:val="00020007"/>
    <w:rsid w:val="00063582"/>
    <w:rsid w:val="000808E1"/>
    <w:rsid w:val="00130090"/>
    <w:rsid w:val="00143055"/>
    <w:rsid w:val="001653C2"/>
    <w:rsid w:val="001E5706"/>
    <w:rsid w:val="00236E68"/>
    <w:rsid w:val="0039371E"/>
    <w:rsid w:val="00400C8A"/>
    <w:rsid w:val="004352CE"/>
    <w:rsid w:val="004F1BEB"/>
    <w:rsid w:val="00746A16"/>
    <w:rsid w:val="007857CF"/>
    <w:rsid w:val="00904464"/>
    <w:rsid w:val="00907ACB"/>
    <w:rsid w:val="009363D1"/>
    <w:rsid w:val="00A54F9B"/>
    <w:rsid w:val="00AB48DF"/>
    <w:rsid w:val="00C0051B"/>
    <w:rsid w:val="00C1496A"/>
    <w:rsid w:val="00D36911"/>
    <w:rsid w:val="00D5159C"/>
    <w:rsid w:val="00D533DF"/>
    <w:rsid w:val="00DA10B2"/>
    <w:rsid w:val="00DA573A"/>
    <w:rsid w:val="00EE2258"/>
    <w:rsid w:val="00F22B9E"/>
    <w:rsid w:val="00F805CD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rFonts w:ascii="Times New Roman" w:hAnsi="Times New Roman" w:cs="Times New Roman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  <w:i/>
      <w:iCs/>
      <w:sz w:val="48"/>
      <w:szCs w:val="4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3"/>
    </w:pPr>
    <w:rPr>
      <w:rFonts w:ascii="Times New Roman" w:hAnsi="Times New Roman"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">
    <w:name w:val="_"/>
    <w:basedOn w:val="Normal"/>
    <w:pPr>
      <w:widowControl w:val="0"/>
      <w:ind w:left="720" w:hanging="720"/>
    </w:pPr>
    <w:rPr>
      <w:rFonts w:ascii="Times New Roman" w:hAnsi="Times New Roman" w:cs="Times New Roman"/>
      <w:snapToGrid w:val="0"/>
    </w:rPr>
  </w:style>
  <w:style w:type="paragraph" w:styleId="BodyText">
    <w:name w:val="Body Text"/>
    <w:basedOn w:val="Normal"/>
    <w:rPr>
      <w:rFonts w:ascii="Impact" w:hAnsi="Impact"/>
      <w:sz w:val="28"/>
      <w:szCs w:val="28"/>
    </w:rPr>
  </w:style>
  <w:style w:type="paragraph" w:styleId="BodyText2">
    <w:name w:val="Body Text 2"/>
    <w:basedOn w:val="Normal"/>
    <w:rPr>
      <w:b/>
      <w:bCs/>
      <w:sz w:val="28"/>
      <w:szCs w:val="2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rFonts w:ascii="Times New Roman" w:hAnsi="Times New Roman" w:cs="Times New Roman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  <w:i/>
      <w:iCs/>
      <w:sz w:val="48"/>
      <w:szCs w:val="4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3"/>
    </w:pPr>
    <w:rPr>
      <w:rFonts w:ascii="Times New Roman" w:hAnsi="Times New Roman"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">
    <w:name w:val="_"/>
    <w:basedOn w:val="Normal"/>
    <w:pPr>
      <w:widowControl w:val="0"/>
      <w:ind w:left="720" w:hanging="720"/>
    </w:pPr>
    <w:rPr>
      <w:rFonts w:ascii="Times New Roman" w:hAnsi="Times New Roman" w:cs="Times New Roman"/>
      <w:snapToGrid w:val="0"/>
    </w:rPr>
  </w:style>
  <w:style w:type="paragraph" w:styleId="BodyText">
    <w:name w:val="Body Text"/>
    <w:basedOn w:val="Normal"/>
    <w:rPr>
      <w:rFonts w:ascii="Impact" w:hAnsi="Impact"/>
      <w:sz w:val="28"/>
      <w:szCs w:val="28"/>
    </w:rPr>
  </w:style>
  <w:style w:type="paragraph" w:styleId="BodyText2">
    <w:name w:val="Body Text 2"/>
    <w:basedOn w:val="Normal"/>
    <w:rPr>
      <w:b/>
      <w:bCs/>
      <w:sz w:val="28"/>
      <w:szCs w:val="2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for a Single Family Residential Assessment Appeal</vt:lpstr>
    </vt:vector>
  </TitlesOfParts>
  <Company>Municipal Affairs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for a Single Family Residential Assessment Appeal</dc:title>
  <dc:creator>reber creative</dc:creator>
  <cp:lastModifiedBy>Isabella Chin</cp:lastModifiedBy>
  <cp:revision>2</cp:revision>
  <cp:lastPrinted>2008-02-25T22:47:00Z</cp:lastPrinted>
  <dcterms:created xsi:type="dcterms:W3CDTF">2013-04-16T17:31:00Z</dcterms:created>
  <dcterms:modified xsi:type="dcterms:W3CDTF">2013-04-16T17:31:00Z</dcterms:modified>
</cp:coreProperties>
</file>